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0000001" w14:textId="7063D22B" w:rsidR="006C3D1A" w:rsidRDefault="00A0488A" w:rsidP="00A0488A">
      <w:pPr>
        <w:pStyle w:val="Title"/>
      </w:pPr>
      <w:r>
        <w:rPr>
          <w:smallCaps/>
          <w:sz w:val="36"/>
          <w:szCs w:val="36"/>
        </w:rPr>
        <w:t>BCCP Attachment for Colposcopy</w:t>
      </w:r>
    </w:p>
    <w:p w14:paraId="00000002" w14:textId="77777777" w:rsidR="006C3D1A" w:rsidRDefault="006C3D1A">
      <w:pPr>
        <w:pStyle w:val="Title"/>
      </w:pPr>
    </w:p>
    <w:p w14:paraId="00000003" w14:textId="77777777" w:rsidR="006C3D1A" w:rsidRDefault="00A0488A">
      <w:pPr>
        <w:pStyle w:val="Title"/>
      </w:pPr>
      <w:r>
        <w:rPr>
          <w:smallCaps/>
        </w:rPr>
        <w:t>SERVICES AND PROCEDURES TO BE PROVIDED</w:t>
      </w:r>
    </w:p>
    <w:p w14:paraId="00000005" w14:textId="77777777" w:rsidR="006C3D1A" w:rsidRDefault="006C3D1A"/>
    <w:p w14:paraId="00000006" w14:textId="77777777" w:rsidR="006C3D1A" w:rsidRDefault="00A0488A">
      <w:r>
        <w:rPr>
          <w:rFonts w:ascii="Times New Roman" w:eastAsia="Times New Roman" w:hAnsi="Times New Roman" w:cs="Times New Roman"/>
          <w:b/>
        </w:rPr>
        <w:t xml:space="preserve">The Contractor shall: </w:t>
      </w:r>
    </w:p>
    <w:sdt>
      <w:sdtPr>
        <w:tag w:val="goog_rdk_5"/>
        <w:id w:val="-884105335"/>
      </w:sdtPr>
      <w:sdtEndPr/>
      <w:sdtContent>
        <w:p w14:paraId="00000007" w14:textId="4825E0FF" w:rsidR="006C3D1A" w:rsidRPr="00153B7C" w:rsidRDefault="00B25435">
          <w:pPr>
            <w:numPr>
              <w:ilvl w:val="0"/>
              <w:numId w:val="2"/>
            </w:numPr>
            <w:spacing w:after="0" w:line="240" w:lineRule="auto"/>
            <w:ind w:hanging="360"/>
            <w:rPr>
              <w:rFonts w:ascii="Times New Roman" w:eastAsia="Times New Roman" w:hAnsi="Times New Roman" w:cs="Times New Roman"/>
              <w:sz w:val="24"/>
              <w:szCs w:val="24"/>
            </w:rPr>
          </w:pPr>
          <w:r w:rsidRPr="00153B7C">
            <w:rPr>
              <w:rFonts w:ascii="Times New Roman" w:eastAsia="Times New Roman" w:hAnsi="Times New Roman" w:cs="Times New Roman"/>
              <w:color w:val="000000"/>
              <w:sz w:val="24"/>
              <w:szCs w:val="24"/>
            </w:rPr>
            <w:t>Comply with M</w:t>
          </w:r>
          <w:r w:rsidRPr="00153B7C">
            <w:rPr>
              <w:rFonts w:ascii="Times New Roman" w:hAnsi="Times New Roman" w:cs="Times New Roman"/>
              <w:color w:val="000000"/>
              <w:sz w:val="24"/>
              <w:szCs w:val="24"/>
            </w:rPr>
            <w:t xml:space="preserve">aryland </w:t>
          </w:r>
          <w:r w:rsidRPr="00153B7C">
            <w:rPr>
              <w:rFonts w:ascii="Times New Roman" w:eastAsia="Times New Roman" w:hAnsi="Times New Roman" w:cs="Times New Roman"/>
              <w:color w:val="000000"/>
              <w:sz w:val="24"/>
              <w:szCs w:val="24"/>
            </w:rPr>
            <w:t>D</w:t>
          </w:r>
          <w:r w:rsidRPr="00153B7C">
            <w:rPr>
              <w:rFonts w:ascii="Times New Roman" w:hAnsi="Times New Roman" w:cs="Times New Roman"/>
              <w:color w:val="000000"/>
              <w:sz w:val="24"/>
              <w:szCs w:val="24"/>
            </w:rPr>
            <w:t xml:space="preserve">epartment of </w:t>
          </w:r>
          <w:r w:rsidRPr="00153B7C">
            <w:rPr>
              <w:rFonts w:ascii="Times New Roman" w:eastAsia="Times New Roman" w:hAnsi="Times New Roman" w:cs="Times New Roman"/>
              <w:color w:val="000000"/>
              <w:sz w:val="24"/>
              <w:szCs w:val="24"/>
            </w:rPr>
            <w:t>H</w:t>
          </w:r>
          <w:r w:rsidRPr="00153B7C">
            <w:rPr>
              <w:rFonts w:ascii="Times New Roman" w:hAnsi="Times New Roman" w:cs="Times New Roman"/>
              <w:color w:val="000000"/>
              <w:sz w:val="24"/>
              <w:szCs w:val="24"/>
            </w:rPr>
            <w:t>ealth</w:t>
          </w:r>
          <w:r w:rsidRPr="00153B7C">
            <w:rPr>
              <w:rFonts w:ascii="Times New Roman" w:eastAsia="Times New Roman" w:hAnsi="Times New Roman" w:cs="Times New Roman"/>
              <w:color w:val="000000"/>
              <w:sz w:val="24"/>
              <w:szCs w:val="24"/>
            </w:rPr>
            <w:t xml:space="preserve"> Data Use Policy 01.06.01 and Maryland Department of Health Strategic Data Initiative policies and procedures for any data that is considered Maryland Department of Health data</w:t>
          </w:r>
          <w:sdt>
            <w:sdtPr>
              <w:tag w:val="goog_rdk_3"/>
              <w:id w:val="1537620116"/>
            </w:sdtPr>
            <w:sdtEndPr/>
            <w:sdtContent>
              <w:r w:rsidR="00AC2169" w:rsidRPr="00153B7C">
                <w:t>.</w:t>
              </w:r>
            </w:sdtContent>
          </w:sdt>
        </w:p>
      </w:sdtContent>
    </w:sdt>
    <w:sdt>
      <w:sdtPr>
        <w:tag w:val="goog_rdk_7"/>
        <w:id w:val="35556189"/>
      </w:sdtPr>
      <w:sdtEndPr/>
      <w:sdtContent>
        <w:p w14:paraId="00000008" w14:textId="080033E4" w:rsidR="006C3D1A" w:rsidRDefault="00A0488A">
          <w:pPr>
            <w:spacing w:after="0" w:line="240" w:lineRule="auto"/>
            <w:ind w:left="720"/>
          </w:pPr>
          <w:sdt>
            <w:sdtPr>
              <w:tag w:val="goog_rdk_6"/>
              <w:id w:val="-1420013537"/>
              <w:showingPlcHdr/>
            </w:sdtPr>
            <w:sdtEndPr/>
            <w:sdtContent>
              <w:r w:rsidR="00B25435">
                <w:t xml:space="preserve">     </w:t>
              </w:r>
            </w:sdtContent>
          </w:sdt>
        </w:p>
      </w:sdtContent>
    </w:sdt>
    <w:p w14:paraId="00000009" w14:textId="77777777" w:rsidR="006C3D1A" w:rsidRDefault="00A0488A">
      <w:pPr>
        <w:numPr>
          <w:ilvl w:val="0"/>
          <w:numId w:val="2"/>
        </w:numPr>
        <w:spacing w:after="0" w:line="240" w:lineRule="auto"/>
        <w:ind w:hanging="360"/>
        <w:rPr>
          <w:rFonts w:ascii="Times New Roman" w:eastAsia="Times New Roman" w:hAnsi="Times New Roman" w:cs="Times New Roman"/>
          <w:sz w:val="24"/>
          <w:szCs w:val="24"/>
        </w:rPr>
      </w:pPr>
      <w:sdt>
        <w:sdtPr>
          <w:tag w:val="goog_rdk_8"/>
          <w:id w:val="-1028710234"/>
        </w:sdtPr>
        <w:sdtEndPr/>
        <w:sdtContent>
          <w:r>
            <w:rPr>
              <w:rFonts w:ascii="Times New Roman" w:eastAsia="Times New Roman" w:hAnsi="Times New Roman" w:cs="Times New Roman"/>
              <w:sz w:val="24"/>
              <w:szCs w:val="24"/>
            </w:rPr>
            <w:t xml:space="preserve">Follow the most recent version of the Minimal Clinical Elements </w:t>
          </w:r>
          <w:r>
            <w:rPr>
              <w:rFonts w:ascii="Times New Roman" w:eastAsia="Times New Roman" w:hAnsi="Times New Roman" w:cs="Times New Roman"/>
              <w:sz w:val="24"/>
              <w:szCs w:val="24"/>
            </w:rPr>
            <w:t>(Attached) developed by the Maryland Breast and Cervical Cancer (Screening) Program Medical Advisory Committee as the standard for clinical care for individuals screened and diagnosed through the LCP.</w:t>
          </w:r>
        </w:sdtContent>
      </w:sdt>
    </w:p>
    <w:sdt>
      <w:sdtPr>
        <w:tag w:val="goog_rdk_10"/>
        <w:id w:val="-362595873"/>
      </w:sdtPr>
      <w:sdtEndPr/>
      <w:sdtContent>
        <w:p w14:paraId="0000000A" w14:textId="77777777" w:rsidR="006C3D1A" w:rsidRDefault="00A0488A">
          <w:pPr>
            <w:spacing w:after="0" w:line="240" w:lineRule="auto"/>
            <w:ind w:left="720"/>
            <w:rPr>
              <w:rFonts w:ascii="Times New Roman" w:eastAsia="Times New Roman" w:hAnsi="Times New Roman" w:cs="Times New Roman"/>
              <w:sz w:val="24"/>
              <w:szCs w:val="24"/>
            </w:rPr>
          </w:pPr>
          <w:sdt>
            <w:sdtPr>
              <w:tag w:val="goog_rdk_9"/>
              <w:id w:val="-1106119100"/>
            </w:sdtPr>
            <w:sdtEndPr/>
            <w:sdtContent/>
          </w:sdt>
        </w:p>
      </w:sdtContent>
    </w:sdt>
    <w:p w14:paraId="0000000B" w14:textId="77777777" w:rsidR="006C3D1A" w:rsidRDefault="00A0488A">
      <w:pPr>
        <w:numPr>
          <w:ilvl w:val="0"/>
          <w:numId w:val="2"/>
        </w:numPr>
        <w:spacing w:after="0"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See clients referred by the LCP for cervical can</w:t>
      </w:r>
      <w:r>
        <w:rPr>
          <w:rFonts w:ascii="Times New Roman" w:eastAsia="Times New Roman" w:hAnsi="Times New Roman" w:cs="Times New Roman"/>
          <w:sz w:val="24"/>
          <w:szCs w:val="24"/>
        </w:rPr>
        <w:t xml:space="preserve">cer screening and diagnostic services </w:t>
      </w:r>
      <w:r>
        <w:rPr>
          <w:rFonts w:ascii="Times New Roman" w:eastAsia="Times New Roman" w:hAnsi="Times New Roman" w:cs="Times New Roman"/>
          <w:sz w:val="24"/>
          <w:szCs w:val="24"/>
          <w:u w:val="single"/>
        </w:rPr>
        <w:t>within thirty (30) calendar days from the date of referral</w:t>
      </w:r>
      <w:r>
        <w:rPr>
          <w:rFonts w:ascii="Times New Roman" w:eastAsia="Times New Roman" w:hAnsi="Times New Roman" w:cs="Times New Roman"/>
          <w:sz w:val="24"/>
          <w:szCs w:val="24"/>
        </w:rPr>
        <w:t xml:space="preserve">. </w:t>
      </w:r>
    </w:p>
    <w:p w14:paraId="0000000C" w14:textId="77777777" w:rsidR="006C3D1A" w:rsidRDefault="006C3D1A">
      <w:pPr>
        <w:spacing w:after="0" w:line="240" w:lineRule="auto"/>
        <w:ind w:left="1440"/>
      </w:pPr>
    </w:p>
    <w:p w14:paraId="0000000D" w14:textId="77777777" w:rsidR="006C3D1A" w:rsidRDefault="00A0488A">
      <w:pPr>
        <w:numPr>
          <w:ilvl w:val="0"/>
          <w:numId w:val="2"/>
        </w:numPr>
        <w:spacing w:after="0"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Explain to the client the contracted procedures, frequency of screening tests, and need for additional diagnostic tests and treatment, if indicated. </w:t>
      </w:r>
    </w:p>
    <w:p w14:paraId="0000000E" w14:textId="77777777" w:rsidR="006C3D1A" w:rsidRDefault="006C3D1A">
      <w:pPr>
        <w:spacing w:after="0"/>
        <w:ind w:left="720"/>
      </w:pPr>
    </w:p>
    <w:p w14:paraId="0000000F" w14:textId="77777777" w:rsidR="006C3D1A" w:rsidRDefault="00A0488A">
      <w:pPr>
        <w:numPr>
          <w:ilvl w:val="0"/>
          <w:numId w:val="2"/>
        </w:numPr>
        <w:spacing w:after="0"/>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Ensur</w:t>
      </w:r>
      <w:r>
        <w:rPr>
          <w:rFonts w:ascii="Times New Roman" w:eastAsia="Times New Roman" w:hAnsi="Times New Roman" w:cs="Times New Roman"/>
          <w:sz w:val="24"/>
          <w:szCs w:val="24"/>
        </w:rPr>
        <w:t xml:space="preserve">e colposcopy procedures be performed by board-certified or eligible gynecologists or health care practitioners who meet the following guidelines:  </w:t>
      </w:r>
    </w:p>
    <w:p w14:paraId="00000010" w14:textId="77777777" w:rsidR="006C3D1A" w:rsidRDefault="00A0488A">
      <w:pPr>
        <w:numPr>
          <w:ilvl w:val="1"/>
          <w:numId w:val="2"/>
        </w:numPr>
        <w:spacing w:after="0"/>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Training</w:t>
      </w:r>
    </w:p>
    <w:p w14:paraId="00000011" w14:textId="77777777" w:rsidR="006C3D1A" w:rsidRDefault="00A0488A">
      <w:pPr>
        <w:numPr>
          <w:ilvl w:val="0"/>
          <w:numId w:val="1"/>
        </w:numPr>
        <w:spacing w:after="0"/>
        <w:ind w:left="19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Training in colposcopy as a part of an OB/GYN residency program, or   </w:t>
      </w:r>
    </w:p>
    <w:p w14:paraId="00000012" w14:textId="77777777" w:rsidR="006C3D1A" w:rsidRDefault="00A0488A">
      <w:pPr>
        <w:numPr>
          <w:ilvl w:val="0"/>
          <w:numId w:val="1"/>
        </w:numPr>
        <w:spacing w:after="0"/>
        <w:ind w:left="19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Attendance at a physician or nurse colposcopy training  program of at least three (3) days in duration which included both didactic and clinical elements, and  </w:t>
      </w:r>
    </w:p>
    <w:p w14:paraId="00000013" w14:textId="77777777" w:rsidR="006C3D1A" w:rsidRDefault="00A0488A">
      <w:pPr>
        <w:numPr>
          <w:ilvl w:val="0"/>
          <w:numId w:val="3"/>
        </w:numPr>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Training Colposcopies: Performance of at least fifty (50) colposcopies under the direct supervision of a preceptor who has extensive experience in performing colposcopy. </w:t>
      </w:r>
    </w:p>
    <w:p w14:paraId="00000014" w14:textId="77777777" w:rsidR="006C3D1A" w:rsidRDefault="00A0488A">
      <w:pPr>
        <w:numPr>
          <w:ilvl w:val="0"/>
          <w:numId w:val="2"/>
        </w:numPr>
        <w:spacing w:after="0"/>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Utilize a laboratory that is contracted with the LCP and licensed in the state in whi</w:t>
      </w:r>
      <w:r>
        <w:rPr>
          <w:rFonts w:ascii="Times New Roman" w:eastAsia="Times New Roman" w:hAnsi="Times New Roman" w:cs="Times New Roman"/>
          <w:sz w:val="24"/>
          <w:szCs w:val="24"/>
        </w:rPr>
        <w:t>ch they operate.  Such laboratories must be in compliance with the rules for cytology services in the Clinical Laboratory Improvement Amendments of 1988, ensure that each individual engaged in the examination of gynecological preparations has passed the Cy</w:t>
      </w:r>
      <w:r>
        <w:rPr>
          <w:rFonts w:ascii="Times New Roman" w:eastAsia="Times New Roman" w:hAnsi="Times New Roman" w:cs="Times New Roman"/>
          <w:sz w:val="24"/>
          <w:szCs w:val="24"/>
        </w:rPr>
        <w:t>tology Proficiency Testing Program of the American Society of Clinical Pathologists (ASCP) or the College of American Pathologists (CAP), and provide annual proof of individual staff members passing cytology proficiency testing.</w:t>
      </w:r>
    </w:p>
    <w:p w14:paraId="00000015" w14:textId="77777777" w:rsidR="006C3D1A" w:rsidRDefault="006C3D1A">
      <w:pPr>
        <w:spacing w:after="0"/>
      </w:pPr>
    </w:p>
    <w:p w14:paraId="00000016" w14:textId="5B519AB7" w:rsidR="006C3D1A" w:rsidRDefault="00A0488A">
      <w:pPr>
        <w:numPr>
          <w:ilvl w:val="0"/>
          <w:numId w:val="2"/>
        </w:numPr>
        <w:spacing w:after="0"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Provide recommendations to</w:t>
      </w:r>
      <w:r>
        <w:rPr>
          <w:rFonts w:ascii="Times New Roman" w:eastAsia="Times New Roman" w:hAnsi="Times New Roman" w:cs="Times New Roman"/>
          <w:sz w:val="24"/>
          <w:szCs w:val="24"/>
        </w:rPr>
        <w:t xml:space="preserve"> the PCC Contract Monitor or referring provider</w:t>
      </w:r>
      <w:r>
        <w:rPr>
          <w:rFonts w:ascii="Times New Roman" w:eastAsia="Times New Roman" w:hAnsi="Times New Roman" w:cs="Times New Roman"/>
          <w:sz w:val="24"/>
          <w:szCs w:val="24"/>
        </w:rPr>
        <w:t xml:space="preserve"> concerning the need for clients’ further care based on the diagnostic results.</w:t>
      </w:r>
    </w:p>
    <w:p w14:paraId="00000017" w14:textId="77777777" w:rsidR="006C3D1A" w:rsidRDefault="006C3D1A">
      <w:pPr>
        <w:spacing w:after="0" w:line="240" w:lineRule="auto"/>
        <w:ind w:left="720"/>
        <w:rPr>
          <w:rFonts w:ascii="Times New Roman" w:eastAsia="Times New Roman" w:hAnsi="Times New Roman" w:cs="Times New Roman"/>
          <w:sz w:val="24"/>
          <w:szCs w:val="24"/>
        </w:rPr>
      </w:pPr>
    </w:p>
    <w:p w14:paraId="00000018" w14:textId="77777777" w:rsidR="006C3D1A" w:rsidRDefault="00A0488A">
      <w:pPr>
        <w:numPr>
          <w:ilvl w:val="0"/>
          <w:numId w:val="2"/>
        </w:numPr>
        <w:spacing w:after="0"/>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Report </w:t>
      </w:r>
      <w:r>
        <w:rPr>
          <w:rFonts w:ascii="Times New Roman" w:eastAsia="Times New Roman" w:hAnsi="Times New Roman" w:cs="Times New Roman"/>
          <w:sz w:val="24"/>
          <w:szCs w:val="24"/>
          <w:u w:val="single"/>
        </w:rPr>
        <w:t>abnormal</w:t>
      </w:r>
      <w:r>
        <w:rPr>
          <w:rFonts w:ascii="Times New Roman" w:eastAsia="Times New Roman" w:hAnsi="Times New Roman" w:cs="Times New Roman"/>
          <w:sz w:val="24"/>
          <w:szCs w:val="24"/>
        </w:rPr>
        <w:t xml:space="preserve"> findings that result from the performance of the contracted service(s) to the </w:t>
      </w:r>
      <w:bookmarkStart w:id="0" w:name="_GoBack"/>
      <w:r>
        <w:rPr>
          <w:rFonts w:ascii="Times New Roman" w:eastAsia="Times New Roman" w:hAnsi="Times New Roman" w:cs="Times New Roman"/>
          <w:sz w:val="24"/>
          <w:szCs w:val="24"/>
        </w:rPr>
        <w:t xml:space="preserve">LCP’s Contract Monitor </w:t>
      </w:r>
      <w:bookmarkEnd w:id="0"/>
      <w:r>
        <w:rPr>
          <w:rFonts w:ascii="Times New Roman" w:eastAsia="Times New Roman" w:hAnsi="Times New Roman" w:cs="Times New Roman"/>
          <w:color w:val="FF0000"/>
          <w:sz w:val="24"/>
          <w:szCs w:val="24"/>
        </w:rPr>
        <w:t>or ___________</w:t>
      </w:r>
      <w:r>
        <w:rPr>
          <w:rFonts w:ascii="Times New Roman" w:eastAsia="Times New Roman" w:hAnsi="Times New Roman" w:cs="Times New Roman"/>
          <w:color w:val="FF0000"/>
          <w:sz w:val="24"/>
          <w:szCs w:val="24"/>
        </w:rPr>
        <w:t>_________</w:t>
      </w:r>
      <w:r>
        <w:rPr>
          <w:rFonts w:ascii="Times New Roman" w:eastAsia="Times New Roman" w:hAnsi="Times New Roman" w:cs="Times New Roman"/>
          <w:sz w:val="24"/>
          <w:szCs w:val="24"/>
        </w:rPr>
        <w:t xml:space="preserve"> by phone </w:t>
      </w:r>
      <w:r>
        <w:rPr>
          <w:rFonts w:ascii="Times New Roman" w:eastAsia="Times New Roman" w:hAnsi="Times New Roman" w:cs="Times New Roman"/>
          <w:i/>
          <w:sz w:val="24"/>
          <w:szCs w:val="24"/>
          <w:u w:val="single"/>
        </w:rPr>
        <w:t>and</w:t>
      </w:r>
      <w:r>
        <w:rPr>
          <w:rFonts w:ascii="Times New Roman" w:eastAsia="Times New Roman" w:hAnsi="Times New Roman" w:cs="Times New Roman"/>
          <w:sz w:val="24"/>
          <w:szCs w:val="24"/>
        </w:rPr>
        <w:t xml:space="preserve"> by mail, by fax, or </w:t>
      </w:r>
      <w:r>
        <w:rPr>
          <w:rFonts w:ascii="Times New Roman" w:eastAsia="Times New Roman" w:hAnsi="Times New Roman" w:cs="Times New Roman"/>
          <w:sz w:val="24"/>
          <w:szCs w:val="24"/>
        </w:rPr>
        <w:lastRenderedPageBreak/>
        <w:t xml:space="preserve">by secure electronic communication </w:t>
      </w:r>
      <w:r>
        <w:rPr>
          <w:rFonts w:ascii="Times New Roman" w:eastAsia="Times New Roman" w:hAnsi="Times New Roman" w:cs="Times New Roman"/>
          <w:sz w:val="24"/>
          <w:szCs w:val="24"/>
          <w:u w:val="single"/>
        </w:rPr>
        <w:t>within five (5) business days of the exam</w:t>
      </w:r>
      <w:r>
        <w:rPr>
          <w:rFonts w:ascii="Times New Roman" w:eastAsia="Times New Roman" w:hAnsi="Times New Roman" w:cs="Times New Roman"/>
          <w:sz w:val="24"/>
          <w:szCs w:val="24"/>
        </w:rPr>
        <w:t>, using a format directed by the LCP.</w:t>
      </w:r>
    </w:p>
    <w:p w14:paraId="00000019" w14:textId="77777777" w:rsidR="006C3D1A" w:rsidRDefault="006C3D1A">
      <w:pPr>
        <w:spacing w:after="0"/>
        <w:ind w:left="720"/>
        <w:rPr>
          <w:rFonts w:ascii="Arial" w:eastAsia="Arial" w:hAnsi="Arial" w:cs="Arial"/>
        </w:rPr>
      </w:pPr>
    </w:p>
    <w:p w14:paraId="0000001A" w14:textId="77777777" w:rsidR="006C3D1A" w:rsidRDefault="00A0488A">
      <w:pPr>
        <w:numPr>
          <w:ilvl w:val="0"/>
          <w:numId w:val="2"/>
        </w:numPr>
        <w:spacing w:after="0"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Report </w:t>
      </w:r>
      <w:r>
        <w:rPr>
          <w:rFonts w:ascii="Times New Roman" w:eastAsia="Times New Roman" w:hAnsi="Times New Roman" w:cs="Times New Roman"/>
          <w:sz w:val="24"/>
          <w:szCs w:val="24"/>
          <w:u w:val="single"/>
        </w:rPr>
        <w:t>normal</w:t>
      </w:r>
      <w:r>
        <w:rPr>
          <w:rFonts w:ascii="Times New Roman" w:eastAsia="Times New Roman" w:hAnsi="Times New Roman" w:cs="Times New Roman"/>
          <w:sz w:val="24"/>
          <w:szCs w:val="24"/>
        </w:rPr>
        <w:t xml:space="preserve"> findings that result from the performance of the contracted service(s) to the LCP’s </w:t>
      </w:r>
      <w:r>
        <w:rPr>
          <w:rFonts w:ascii="Times New Roman" w:eastAsia="Times New Roman" w:hAnsi="Times New Roman" w:cs="Times New Roman"/>
          <w:sz w:val="24"/>
          <w:szCs w:val="24"/>
        </w:rPr>
        <w:t xml:space="preserve">Contract Monitor </w:t>
      </w:r>
      <w:r>
        <w:rPr>
          <w:rFonts w:ascii="Times New Roman" w:eastAsia="Times New Roman" w:hAnsi="Times New Roman" w:cs="Times New Roman"/>
          <w:color w:val="FF0000"/>
          <w:sz w:val="24"/>
          <w:szCs w:val="24"/>
        </w:rPr>
        <w:t>or _________________</w:t>
      </w:r>
      <w:r>
        <w:rPr>
          <w:rFonts w:ascii="Times New Roman" w:eastAsia="Times New Roman" w:hAnsi="Times New Roman" w:cs="Times New Roman"/>
          <w:sz w:val="24"/>
          <w:szCs w:val="24"/>
        </w:rPr>
        <w:t xml:space="preserve"> by mail, by fax, or by secure electronic communication </w:t>
      </w:r>
      <w:r>
        <w:rPr>
          <w:rFonts w:ascii="Times New Roman" w:eastAsia="Times New Roman" w:hAnsi="Times New Roman" w:cs="Times New Roman"/>
          <w:sz w:val="24"/>
          <w:szCs w:val="24"/>
          <w:u w:val="single"/>
        </w:rPr>
        <w:t>within twenty eight (28) calendar days of the exam</w:t>
      </w:r>
      <w:r>
        <w:rPr>
          <w:rFonts w:ascii="Times New Roman" w:eastAsia="Times New Roman" w:hAnsi="Times New Roman" w:cs="Times New Roman"/>
          <w:sz w:val="24"/>
          <w:szCs w:val="24"/>
        </w:rPr>
        <w:t>, using a format directed by the LCP.</w:t>
      </w:r>
    </w:p>
    <w:p w14:paraId="0000001B" w14:textId="77777777" w:rsidR="006C3D1A" w:rsidRDefault="006C3D1A">
      <w:pPr>
        <w:spacing w:after="0" w:line="240" w:lineRule="auto"/>
        <w:ind w:left="720"/>
        <w:rPr>
          <w:rFonts w:ascii="Arial" w:eastAsia="Arial" w:hAnsi="Arial" w:cs="Arial"/>
        </w:rPr>
      </w:pPr>
    </w:p>
    <w:p w14:paraId="0000001C" w14:textId="77777777" w:rsidR="006C3D1A" w:rsidRDefault="00A0488A">
      <w:pPr>
        <w:numPr>
          <w:ilvl w:val="0"/>
          <w:numId w:val="2"/>
        </w:numPr>
        <w:spacing w:after="0" w:line="240" w:lineRule="auto"/>
        <w:ind w:hanging="360"/>
        <w:rPr>
          <w:rFonts w:ascii="Times New Roman" w:eastAsia="Times New Roman" w:hAnsi="Times New Roman" w:cs="Times New Roman"/>
          <w:sz w:val="24"/>
          <w:szCs w:val="24"/>
        </w:rPr>
      </w:pPr>
      <w:bookmarkStart w:id="1" w:name="_heading=h.gjdgxs" w:colFirst="0" w:colLast="0"/>
      <w:bookmarkEnd w:id="1"/>
      <w:r>
        <w:rPr>
          <w:rFonts w:ascii="Times New Roman" w:eastAsia="Times New Roman" w:hAnsi="Times New Roman" w:cs="Times New Roman"/>
          <w:sz w:val="24"/>
          <w:szCs w:val="24"/>
        </w:rPr>
        <w:t xml:space="preserve">Report the stage and size of cancer tumor(s) to the LCP Contract Monitor </w:t>
      </w:r>
      <w:r>
        <w:rPr>
          <w:rFonts w:ascii="Times New Roman" w:eastAsia="Times New Roman" w:hAnsi="Times New Roman" w:cs="Times New Roman"/>
          <w:color w:val="FF0000"/>
          <w:sz w:val="24"/>
          <w:szCs w:val="24"/>
        </w:rPr>
        <w:t>o</w:t>
      </w:r>
      <w:r>
        <w:rPr>
          <w:rFonts w:ascii="Times New Roman" w:eastAsia="Times New Roman" w:hAnsi="Times New Roman" w:cs="Times New Roman"/>
          <w:color w:val="FF0000"/>
          <w:sz w:val="24"/>
          <w:szCs w:val="24"/>
        </w:rPr>
        <w:t>r _________________________</w:t>
      </w:r>
      <w:r>
        <w:rPr>
          <w:rFonts w:ascii="Times New Roman" w:eastAsia="Times New Roman" w:hAnsi="Times New Roman" w:cs="Times New Roman"/>
          <w:sz w:val="24"/>
          <w:szCs w:val="24"/>
        </w:rPr>
        <w:t xml:space="preserve"> by mail, by fax, or by secure electronic communication within seven (7) calendar days after determination of stage and size of tumor.  </w:t>
      </w:r>
    </w:p>
    <w:p w14:paraId="0000001D" w14:textId="77777777" w:rsidR="006C3D1A" w:rsidRDefault="006C3D1A">
      <w:pPr>
        <w:spacing w:after="0" w:line="240" w:lineRule="auto"/>
      </w:pPr>
    </w:p>
    <w:p w14:paraId="0000001E" w14:textId="77777777" w:rsidR="006C3D1A" w:rsidRDefault="00A0488A">
      <w:pPr>
        <w:spacing w:after="0" w:line="240" w:lineRule="auto"/>
      </w:pPr>
      <w:r>
        <w:rPr>
          <w:rFonts w:ascii="Times New Roman" w:eastAsia="Times New Roman" w:hAnsi="Times New Roman" w:cs="Times New Roman"/>
          <w:b/>
          <w:i/>
          <w:sz w:val="24"/>
          <w:szCs w:val="24"/>
        </w:rPr>
        <w:t>Qualifications and Insurance</w:t>
      </w:r>
    </w:p>
    <w:p w14:paraId="0000001F" w14:textId="77777777" w:rsidR="006C3D1A" w:rsidRDefault="006C3D1A">
      <w:pPr>
        <w:spacing w:after="0" w:line="240" w:lineRule="auto"/>
        <w:ind w:firstLine="720"/>
      </w:pPr>
    </w:p>
    <w:p w14:paraId="00000020" w14:textId="77777777" w:rsidR="006C3D1A" w:rsidRDefault="00A0488A">
      <w:pPr>
        <w:numPr>
          <w:ilvl w:val="0"/>
          <w:numId w:val="2"/>
        </w:numPr>
        <w:spacing w:after="0"/>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For physicians performing services under this Contract, provi</w:t>
      </w:r>
      <w:r>
        <w:rPr>
          <w:rFonts w:ascii="Times New Roman" w:eastAsia="Times New Roman" w:hAnsi="Times New Roman" w:cs="Times New Roman"/>
          <w:sz w:val="24"/>
          <w:szCs w:val="24"/>
        </w:rPr>
        <w:t xml:space="preserve">de a copy of each individual’s current medical license from the state in which they are practicing and provide a copy of his/her specialty board certification, if applicable, to the LCP Contract Monitor with this signed Contract.  </w:t>
      </w:r>
    </w:p>
    <w:p w14:paraId="00000021" w14:textId="77777777" w:rsidR="006C3D1A" w:rsidRDefault="006C3D1A">
      <w:pPr>
        <w:spacing w:after="0"/>
        <w:ind w:left="1440"/>
      </w:pPr>
    </w:p>
    <w:p w14:paraId="00000022" w14:textId="77777777" w:rsidR="006C3D1A" w:rsidRDefault="00A0488A">
      <w:pPr>
        <w:numPr>
          <w:ilvl w:val="0"/>
          <w:numId w:val="2"/>
        </w:numPr>
        <w:spacing w:after="0"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Obtain and maintain cur</w:t>
      </w:r>
      <w:r>
        <w:rPr>
          <w:rFonts w:ascii="Times New Roman" w:eastAsia="Times New Roman" w:hAnsi="Times New Roman" w:cs="Times New Roman"/>
          <w:sz w:val="24"/>
          <w:szCs w:val="24"/>
        </w:rPr>
        <w:t>rent medical liability insurance coverage and assume liability for the procedures and/or services rendered under this Contract; and provide documentation to the LCP Contract Monitor with this signed Contract.</w:t>
      </w:r>
    </w:p>
    <w:p w14:paraId="00000023" w14:textId="77777777" w:rsidR="006C3D1A" w:rsidRDefault="006C3D1A">
      <w:pPr>
        <w:spacing w:after="0"/>
        <w:ind w:left="720"/>
      </w:pPr>
    </w:p>
    <w:p w14:paraId="00000024" w14:textId="77777777" w:rsidR="006C3D1A" w:rsidRDefault="00A0488A">
      <w:pPr>
        <w:numPr>
          <w:ilvl w:val="0"/>
          <w:numId w:val="2"/>
        </w:numPr>
        <w:spacing w:after="0"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Adhere to the provisions of COMAR 10.27.07, Pr</w:t>
      </w:r>
      <w:r>
        <w:rPr>
          <w:rFonts w:ascii="Times New Roman" w:eastAsia="Times New Roman" w:hAnsi="Times New Roman" w:cs="Times New Roman"/>
          <w:sz w:val="24"/>
          <w:szCs w:val="24"/>
        </w:rPr>
        <w:t>actice of the Nurse Practitioner, and, for each nurse practitioner performing services under this Contract, provide a copy of the individuals’ current Maryland nursing license and a copy of his/her area of certification, to the LCP Contract Monitor with th</w:t>
      </w:r>
      <w:r>
        <w:rPr>
          <w:rFonts w:ascii="Times New Roman" w:eastAsia="Times New Roman" w:hAnsi="Times New Roman" w:cs="Times New Roman"/>
          <w:sz w:val="24"/>
          <w:szCs w:val="24"/>
        </w:rPr>
        <w:t>is signed contract.</w:t>
      </w:r>
    </w:p>
    <w:p w14:paraId="00000025" w14:textId="77777777" w:rsidR="006C3D1A" w:rsidRDefault="006C3D1A">
      <w:pPr>
        <w:spacing w:after="0" w:line="240" w:lineRule="auto"/>
      </w:pPr>
    </w:p>
    <w:p w14:paraId="00000026" w14:textId="77777777" w:rsidR="006C3D1A" w:rsidRDefault="00A0488A">
      <w:pPr>
        <w:numPr>
          <w:ilvl w:val="0"/>
          <w:numId w:val="2"/>
        </w:numPr>
        <w:pBdr>
          <w:top w:val="nil"/>
          <w:left w:val="nil"/>
          <w:bottom w:val="nil"/>
          <w:right w:val="nil"/>
          <w:between w:val="nil"/>
        </w:pBdr>
        <w:spacing w:after="0"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Adhere to the provisions of COMAR 10.32.03, Delegation of Duties by a Licensed Physician- Physician Assistant, and, for each physician assistant performing services under this Contract, provide a copy of the individual’s current </w:t>
      </w:r>
      <w:r>
        <w:rPr>
          <w:rFonts w:ascii="Times New Roman" w:eastAsia="Times New Roman" w:hAnsi="Times New Roman" w:cs="Times New Roman"/>
          <w:sz w:val="24"/>
          <w:szCs w:val="24"/>
        </w:rPr>
        <w:t>Maryland certification, to the LCP Contract Monitor along with this signed Contract.</w:t>
      </w:r>
    </w:p>
    <w:p w14:paraId="00000027" w14:textId="77777777" w:rsidR="006C3D1A" w:rsidRDefault="006C3D1A">
      <w:pPr>
        <w:spacing w:after="0" w:line="240" w:lineRule="auto"/>
      </w:pPr>
    </w:p>
    <w:p w14:paraId="00000028" w14:textId="77777777" w:rsidR="006C3D1A" w:rsidRDefault="00A0488A">
      <w:r>
        <w:rPr>
          <w:rFonts w:ascii="Times New Roman" w:eastAsia="Times New Roman" w:hAnsi="Times New Roman" w:cs="Times New Roman"/>
          <w:b/>
          <w:sz w:val="24"/>
          <w:szCs w:val="24"/>
        </w:rPr>
        <w:t>The Contractor and the LCP agree that:</w:t>
      </w:r>
    </w:p>
    <w:p w14:paraId="00000029" w14:textId="77777777" w:rsidR="006C3D1A" w:rsidRDefault="00A0488A">
      <w:pPr>
        <w:numPr>
          <w:ilvl w:val="0"/>
          <w:numId w:val="2"/>
        </w:numPr>
        <w:tabs>
          <w:tab w:val="left" w:pos="720"/>
        </w:tabs>
        <w:spacing w:after="0"/>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The following attached documents are incorporated into, and hereby made a part of this Contract:</w:t>
      </w:r>
    </w:p>
    <w:p w14:paraId="0000002A" w14:textId="77777777" w:rsidR="006C3D1A" w:rsidRDefault="00A0488A">
      <w:pPr>
        <w:ind w:left="1620" w:hanging="540"/>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 xml:space="preserve">The reimbursement schedule(s) </w:t>
      </w:r>
      <w:r>
        <w:rPr>
          <w:rFonts w:ascii="Times New Roman" w:eastAsia="Times New Roman" w:hAnsi="Times New Roman" w:cs="Times New Roman"/>
          <w:sz w:val="24"/>
          <w:szCs w:val="24"/>
        </w:rPr>
        <w:t>or any schedule that may be substituted by the LCP due to changes in Medicaid and Medicare allowable reimbursement rates; and</w:t>
      </w:r>
    </w:p>
    <w:p w14:paraId="0000002B" w14:textId="77777777" w:rsidR="006C3D1A" w:rsidRDefault="00A0488A">
      <w:pPr>
        <w:ind w:left="1620" w:hanging="540"/>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The “Minimal Clinical Elements for Cervical Cancer Detection and Diagnosis.”</w:t>
      </w:r>
    </w:p>
    <w:sectPr w:rsidR="006C3D1A">
      <w:headerReference w:type="even" r:id="rId8"/>
      <w:headerReference w:type="default" r:id="rId9"/>
      <w:footerReference w:type="even" r:id="rId10"/>
      <w:footerReference w:type="default" r:id="rId11"/>
      <w:headerReference w:type="first" r:id="rId12"/>
      <w:footerReference w:type="first" r:id="rId13"/>
      <w:pgSz w:w="12240" w:h="15840"/>
      <w:pgMar w:top="1080" w:right="1440" w:bottom="108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4EFB37" w14:textId="77777777" w:rsidR="00C840C0" w:rsidRDefault="00C840C0">
      <w:pPr>
        <w:spacing w:after="0" w:line="240" w:lineRule="auto"/>
      </w:pPr>
      <w:r>
        <w:separator/>
      </w:r>
    </w:p>
  </w:endnote>
  <w:endnote w:type="continuationSeparator" w:id="0">
    <w:p w14:paraId="7FBC7EFF" w14:textId="77777777" w:rsidR="00C840C0" w:rsidRDefault="00C840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2F" w14:textId="77777777" w:rsidR="006C3D1A" w:rsidRDefault="006C3D1A">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31" w14:textId="77777777" w:rsidR="006C3D1A" w:rsidRDefault="00A0488A">
    <w:pPr>
      <w:spacing w:after="0" w:line="240" w:lineRule="auto"/>
      <w:jc w:val="right"/>
    </w:pPr>
    <w:r>
      <w:rPr>
        <w:rFonts w:ascii="Times New Roman" w:eastAsia="Times New Roman" w:hAnsi="Times New Roman" w:cs="Times New Roman"/>
        <w:sz w:val="20"/>
        <w:szCs w:val="20"/>
      </w:rPr>
      <w:t>Colposcopy Attachment 2023</w:t>
    </w:r>
  </w:p>
  <w:p w14:paraId="00000032" w14:textId="64A72CC7" w:rsidR="006C3D1A" w:rsidRDefault="00A0488A">
    <w:pPr>
      <w:tabs>
        <w:tab w:val="center" w:pos="4320"/>
        <w:tab w:val="right" w:pos="8640"/>
      </w:tabs>
      <w:spacing w:after="0" w:line="240" w:lineRule="auto"/>
      <w:jc w:val="right"/>
    </w:pPr>
    <w:r>
      <w:rPr>
        <w:rFonts w:ascii="Times New Roman" w:eastAsia="Times New Roman" w:hAnsi="Times New Roman" w:cs="Times New Roman"/>
        <w:sz w:val="20"/>
        <w:szCs w:val="20"/>
      </w:rPr>
      <w:t xml:space="preserve">Page </w:t>
    </w:r>
    <w:r>
      <w:fldChar w:fldCharType="begin"/>
    </w:r>
    <w:r>
      <w:instrText>PAGE</w:instrText>
    </w:r>
    <w:r>
      <w:fldChar w:fldCharType="separate"/>
    </w:r>
    <w:r>
      <w:rPr>
        <w:noProof/>
      </w:rPr>
      <w:t>2</w:t>
    </w:r>
    <w:r>
      <w:fldChar w:fldCharType="end"/>
    </w:r>
    <w:r>
      <w:rPr>
        <w:rFonts w:ascii="Times New Roman" w:eastAsia="Times New Roman" w:hAnsi="Times New Roman" w:cs="Times New Roman"/>
        <w:sz w:val="20"/>
        <w:szCs w:val="20"/>
      </w:rPr>
      <w:t xml:space="preserve"> of </w:t>
    </w:r>
    <w:r>
      <w:fldChar w:fldCharType="begin"/>
    </w:r>
    <w:r>
      <w:instrText>NUMPAGES</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30" w14:textId="77777777" w:rsidR="006C3D1A" w:rsidRDefault="006C3D1A">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DC3C35" w14:textId="77777777" w:rsidR="00C840C0" w:rsidRDefault="00C840C0">
      <w:pPr>
        <w:spacing w:after="0" w:line="240" w:lineRule="auto"/>
      </w:pPr>
      <w:r>
        <w:separator/>
      </w:r>
    </w:p>
  </w:footnote>
  <w:footnote w:type="continuationSeparator" w:id="0">
    <w:p w14:paraId="06C0A7DA" w14:textId="77777777" w:rsidR="00C840C0" w:rsidRDefault="00C840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2D" w14:textId="77777777" w:rsidR="006C3D1A" w:rsidRDefault="006C3D1A">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2C" w14:textId="77777777" w:rsidR="006C3D1A" w:rsidRDefault="006C3D1A">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2E" w14:textId="77777777" w:rsidR="006C3D1A" w:rsidRDefault="006C3D1A">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8811EC"/>
    <w:multiLevelType w:val="multilevel"/>
    <w:tmpl w:val="5A46AB0C"/>
    <w:lvl w:ilvl="0">
      <w:start w:val="1"/>
      <w:numFmt w:val="upperLetter"/>
      <w:lvlText w:val="%1."/>
      <w:lvlJc w:val="left"/>
      <w:pPr>
        <w:ind w:left="720" w:firstLine="360"/>
      </w:pPr>
      <w:rPr>
        <w:vertAlign w:val="baseline"/>
      </w:rPr>
    </w:lvl>
    <w:lvl w:ilvl="1">
      <w:start w:val="1"/>
      <w:numFmt w:val="decimal"/>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970" w:firstLine="261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 w15:restartNumberingAfterBreak="0">
    <w:nsid w:val="5C032A0F"/>
    <w:multiLevelType w:val="multilevel"/>
    <w:tmpl w:val="660095E0"/>
    <w:lvl w:ilvl="0">
      <w:start w:val="1"/>
      <w:numFmt w:val="lowerLetter"/>
      <w:lvlText w:val="%1."/>
      <w:lvlJc w:val="left"/>
      <w:pPr>
        <w:ind w:left="2880" w:firstLine="2520"/>
      </w:pPr>
      <w:rPr>
        <w:vertAlign w:val="baseline"/>
      </w:rPr>
    </w:lvl>
    <w:lvl w:ilvl="1">
      <w:start w:val="1"/>
      <w:numFmt w:val="lowerLetter"/>
      <w:lvlText w:val="%2."/>
      <w:lvlJc w:val="left"/>
      <w:pPr>
        <w:ind w:left="3600" w:firstLine="3240"/>
      </w:pPr>
      <w:rPr>
        <w:vertAlign w:val="baseline"/>
      </w:rPr>
    </w:lvl>
    <w:lvl w:ilvl="2">
      <w:start w:val="1"/>
      <w:numFmt w:val="lowerRoman"/>
      <w:lvlText w:val="%3."/>
      <w:lvlJc w:val="right"/>
      <w:pPr>
        <w:ind w:left="4320" w:firstLine="4140"/>
      </w:pPr>
      <w:rPr>
        <w:vertAlign w:val="baseline"/>
      </w:rPr>
    </w:lvl>
    <w:lvl w:ilvl="3">
      <w:start w:val="1"/>
      <w:numFmt w:val="decimal"/>
      <w:lvlText w:val="%4."/>
      <w:lvlJc w:val="left"/>
      <w:pPr>
        <w:ind w:left="5040" w:firstLine="4680"/>
      </w:pPr>
      <w:rPr>
        <w:vertAlign w:val="baseline"/>
      </w:rPr>
    </w:lvl>
    <w:lvl w:ilvl="4">
      <w:start w:val="1"/>
      <w:numFmt w:val="lowerLetter"/>
      <w:lvlText w:val="%5."/>
      <w:lvlJc w:val="left"/>
      <w:pPr>
        <w:ind w:left="5760" w:firstLine="5400"/>
      </w:pPr>
      <w:rPr>
        <w:vertAlign w:val="baseline"/>
      </w:rPr>
    </w:lvl>
    <w:lvl w:ilvl="5">
      <w:start w:val="1"/>
      <w:numFmt w:val="lowerRoman"/>
      <w:lvlText w:val="%6."/>
      <w:lvlJc w:val="right"/>
      <w:pPr>
        <w:ind w:left="6480" w:firstLine="6300"/>
      </w:pPr>
      <w:rPr>
        <w:vertAlign w:val="baseline"/>
      </w:rPr>
    </w:lvl>
    <w:lvl w:ilvl="6">
      <w:start w:val="1"/>
      <w:numFmt w:val="decimal"/>
      <w:lvlText w:val="%7."/>
      <w:lvlJc w:val="left"/>
      <w:pPr>
        <w:ind w:left="7200" w:firstLine="6840"/>
      </w:pPr>
      <w:rPr>
        <w:vertAlign w:val="baseline"/>
      </w:rPr>
    </w:lvl>
    <w:lvl w:ilvl="7">
      <w:start w:val="1"/>
      <w:numFmt w:val="lowerLetter"/>
      <w:lvlText w:val="%8."/>
      <w:lvlJc w:val="left"/>
      <w:pPr>
        <w:ind w:left="7920" w:firstLine="7560"/>
      </w:pPr>
      <w:rPr>
        <w:vertAlign w:val="baseline"/>
      </w:rPr>
    </w:lvl>
    <w:lvl w:ilvl="8">
      <w:start w:val="1"/>
      <w:numFmt w:val="lowerRoman"/>
      <w:lvlText w:val="%9."/>
      <w:lvlJc w:val="right"/>
      <w:pPr>
        <w:ind w:left="8640" w:firstLine="8460"/>
      </w:pPr>
      <w:rPr>
        <w:vertAlign w:val="baseline"/>
      </w:rPr>
    </w:lvl>
  </w:abstractNum>
  <w:abstractNum w:abstractNumId="2" w15:restartNumberingAfterBreak="0">
    <w:nsid w:val="6D662DD1"/>
    <w:multiLevelType w:val="multilevel"/>
    <w:tmpl w:val="EF1452E8"/>
    <w:lvl w:ilvl="0">
      <w:start w:val="2"/>
      <w:numFmt w:val="decimal"/>
      <w:lvlText w:val="%1."/>
      <w:lvlJc w:val="left"/>
      <w:pPr>
        <w:ind w:left="1440" w:firstLine="108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D1A"/>
    <w:rsid w:val="00153B7C"/>
    <w:rsid w:val="006C3D1A"/>
    <w:rsid w:val="00A0488A"/>
    <w:rsid w:val="00AC2169"/>
    <w:rsid w:val="00B25435"/>
    <w:rsid w:val="00C74BDF"/>
    <w:rsid w:val="00C840C0"/>
    <w:rsid w:val="00E42C74"/>
    <w:rsid w:val="00F642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7E7D5"/>
  <w15:docId w15:val="{F3F682A9-AA1D-4FF3-8304-55FE0D840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widowControl w:val="0"/>
      <w:spacing w:after="0" w:line="240" w:lineRule="auto"/>
      <w:ind w:firstLine="1080"/>
      <w:outlineLvl w:val="0"/>
    </w:pPr>
    <w:rPr>
      <w:rFonts w:ascii="Times New Roman" w:eastAsia="Times New Roman" w:hAnsi="Times New Roman" w:cs="Times New Roman"/>
      <w:sz w:val="24"/>
      <w:szCs w:val="24"/>
      <w:u w:val="single"/>
    </w:rPr>
  </w:style>
  <w:style w:type="paragraph" w:styleId="Heading2">
    <w:name w:val="heading 2"/>
    <w:basedOn w:val="Normal"/>
    <w:next w:val="Normal"/>
    <w:uiPriority w:val="9"/>
    <w:semiHidden/>
    <w:unhideWhenUsed/>
    <w:qFormat/>
    <w:pPr>
      <w:keepNext/>
      <w:keepLines/>
      <w:spacing w:before="360" w:after="80"/>
      <w:contextualSpacing/>
      <w:outlineLvl w:val="1"/>
    </w:pPr>
    <w:rPr>
      <w:b/>
      <w:sz w:val="36"/>
      <w:szCs w:val="36"/>
    </w:rPr>
  </w:style>
  <w:style w:type="paragraph" w:styleId="Heading3">
    <w:name w:val="heading 3"/>
    <w:basedOn w:val="Normal"/>
    <w:next w:val="Normal"/>
    <w:uiPriority w:val="9"/>
    <w:semiHidden/>
    <w:unhideWhenUsed/>
    <w:qFormat/>
    <w:pPr>
      <w:keepNext/>
      <w:keepLines/>
      <w:spacing w:before="280" w:after="80"/>
      <w:contextualSpacing/>
      <w:outlineLvl w:val="2"/>
    </w:pPr>
    <w:rPr>
      <w:b/>
      <w:sz w:val="28"/>
      <w:szCs w:val="28"/>
    </w:rPr>
  </w:style>
  <w:style w:type="paragraph" w:styleId="Heading4">
    <w:name w:val="heading 4"/>
    <w:basedOn w:val="Normal"/>
    <w:next w:val="Normal"/>
    <w:uiPriority w:val="9"/>
    <w:semiHidden/>
    <w:unhideWhenUsed/>
    <w:qFormat/>
    <w:pPr>
      <w:keepNext/>
      <w:keepLines/>
      <w:spacing w:before="240" w:after="40"/>
      <w:contextualSpacing/>
      <w:outlineLvl w:val="3"/>
    </w:pPr>
    <w:rPr>
      <w:b/>
      <w:sz w:val="24"/>
      <w:szCs w:val="24"/>
    </w:rPr>
  </w:style>
  <w:style w:type="paragraph" w:styleId="Heading5">
    <w:name w:val="heading 5"/>
    <w:basedOn w:val="Normal"/>
    <w:next w:val="Normal"/>
    <w:uiPriority w:val="9"/>
    <w:semiHidden/>
    <w:unhideWhenUsed/>
    <w:qFormat/>
    <w:pPr>
      <w:keepNext/>
      <w:keepLines/>
      <w:spacing w:before="220" w:after="40"/>
      <w:contextualSpacing/>
      <w:outlineLvl w:val="4"/>
    </w:pPr>
    <w:rPr>
      <w:b/>
    </w:rPr>
  </w:style>
  <w:style w:type="paragraph" w:styleId="Heading6">
    <w:name w:val="heading 6"/>
    <w:basedOn w:val="Normal"/>
    <w:next w:val="Normal"/>
    <w:uiPriority w:val="9"/>
    <w:semiHidden/>
    <w:unhideWhenUsed/>
    <w:qFormat/>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widowControl w:val="0"/>
      <w:spacing w:after="0" w:line="240" w:lineRule="auto"/>
      <w:jc w:val="center"/>
    </w:pPr>
    <w:rPr>
      <w:rFonts w:ascii="Times New Roman" w:eastAsia="Times New Roman" w:hAnsi="Times New Roman" w:cs="Times New Roman"/>
      <w:b/>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3E07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0714"/>
  </w:style>
  <w:style w:type="paragraph" w:styleId="Footer">
    <w:name w:val="footer"/>
    <w:basedOn w:val="Normal"/>
    <w:link w:val="FooterChar"/>
    <w:uiPriority w:val="99"/>
    <w:unhideWhenUsed/>
    <w:rsid w:val="003E07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0714"/>
  </w:style>
  <w:style w:type="character" w:styleId="CommentReference">
    <w:name w:val="annotation reference"/>
    <w:basedOn w:val="DefaultParagraphFont"/>
    <w:uiPriority w:val="99"/>
    <w:semiHidden/>
    <w:unhideWhenUsed/>
    <w:rsid w:val="00B25435"/>
    <w:rPr>
      <w:sz w:val="16"/>
      <w:szCs w:val="16"/>
    </w:rPr>
  </w:style>
  <w:style w:type="paragraph" w:styleId="CommentText">
    <w:name w:val="annotation text"/>
    <w:basedOn w:val="Normal"/>
    <w:link w:val="CommentTextChar"/>
    <w:uiPriority w:val="99"/>
    <w:unhideWhenUsed/>
    <w:rsid w:val="00B25435"/>
    <w:pPr>
      <w:spacing w:line="240" w:lineRule="auto"/>
    </w:pPr>
    <w:rPr>
      <w:sz w:val="20"/>
      <w:szCs w:val="20"/>
    </w:rPr>
  </w:style>
  <w:style w:type="character" w:customStyle="1" w:styleId="CommentTextChar">
    <w:name w:val="Comment Text Char"/>
    <w:basedOn w:val="DefaultParagraphFont"/>
    <w:link w:val="CommentText"/>
    <w:uiPriority w:val="99"/>
    <w:rsid w:val="00B25435"/>
    <w:rPr>
      <w:sz w:val="20"/>
      <w:szCs w:val="20"/>
    </w:rPr>
  </w:style>
  <w:style w:type="paragraph" w:styleId="CommentSubject">
    <w:name w:val="annotation subject"/>
    <w:basedOn w:val="CommentText"/>
    <w:next w:val="CommentText"/>
    <w:link w:val="CommentSubjectChar"/>
    <w:uiPriority w:val="99"/>
    <w:semiHidden/>
    <w:unhideWhenUsed/>
    <w:rsid w:val="00B25435"/>
    <w:rPr>
      <w:b/>
      <w:bCs/>
    </w:rPr>
  </w:style>
  <w:style w:type="character" w:customStyle="1" w:styleId="CommentSubjectChar">
    <w:name w:val="Comment Subject Char"/>
    <w:basedOn w:val="CommentTextChar"/>
    <w:link w:val="CommentSubject"/>
    <w:uiPriority w:val="99"/>
    <w:semiHidden/>
    <w:rsid w:val="00B2543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2JNUJrQk1N/higHLEHktDjOowg==">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681</Words>
  <Characters>3886</Characters>
  <Application>Microsoft Office Word</Application>
  <DocSecurity>0</DocSecurity>
  <Lines>32</Lines>
  <Paragraphs>9</Paragraphs>
  <ScaleCrop>false</ScaleCrop>
  <Company/>
  <LinksUpToDate>false</LinksUpToDate>
  <CharactersWithSpaces>4558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Domingo</dc:creator>
  <cp:lastModifiedBy>Hillery Tsumba</cp:lastModifiedBy>
  <cp:revision>6</cp:revision>
  <dcterms:created xsi:type="dcterms:W3CDTF">2016-12-09T12:52:00Z</dcterms:created>
  <dcterms:modified xsi:type="dcterms:W3CDTF">2023-05-17T20:45:00Z</dcterms:modified>
</cp:coreProperties>
</file>